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60F" w:rsidRPr="004127DC" w:rsidRDefault="0020160F" w:rsidP="0020160F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Calibri" w:hAnsi="Calibri"/>
          <w:lang w:val="en-US"/>
        </w:rPr>
      </w:pPr>
      <w:r w:rsidRPr="004127DC">
        <w:rPr>
          <w:rFonts w:ascii="Calibri" w:hAnsi="Calibri"/>
          <w:lang w:val="en-US"/>
        </w:rPr>
        <w:t>Supplemental Table 1: Baseline characteristics of primary tumor samples in reference cohort used for WARD.D2 hierarchical clustering.</w:t>
      </w:r>
    </w:p>
    <w:p w:rsidR="0020160F" w:rsidRPr="004127DC" w:rsidRDefault="0020160F" w:rsidP="0020160F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Calibri" w:hAnsi="Calibri" w:cs="Calibri"/>
          <w:lang w:val="en-US"/>
        </w:rPr>
      </w:pPr>
      <w:r w:rsidRPr="004127DC">
        <w:rPr>
          <w:rFonts w:ascii="Calibri" w:hAnsi="Calibri" w:cs="Calibri"/>
          <w:lang w:val="en-US"/>
        </w:rPr>
        <w:t xml:space="preserve">Supplemental Table 2: Genes used for determination of molecular subtype. </w:t>
      </w:r>
    </w:p>
    <w:p w:rsidR="0020160F" w:rsidRDefault="0020160F" w:rsidP="0020160F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Calibri" w:hAnsi="Calibri" w:cs="Calibri"/>
          <w:lang w:val="en-US"/>
        </w:rPr>
      </w:pPr>
      <w:r w:rsidRPr="004127DC">
        <w:rPr>
          <w:rFonts w:ascii="Calibri" w:hAnsi="Calibri" w:cs="Calibri"/>
          <w:lang w:val="en-US"/>
        </w:rPr>
        <w:t>Supplemental Table 3: Baseline patient characteristics of patients with assessment of metastatic lesions.</w:t>
      </w:r>
    </w:p>
    <w:p w:rsidR="0020160F" w:rsidRPr="0020160F" w:rsidRDefault="0020160F" w:rsidP="0020160F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Calibri" w:hAnsi="Calibri" w:cs="Calibri"/>
          <w:lang w:val="en-US"/>
        </w:rPr>
      </w:pPr>
      <w:r w:rsidRPr="004F2B04">
        <w:rPr>
          <w:rFonts w:ascii="Calibri" w:hAnsi="Calibri" w:cs="Calibri"/>
          <w:highlight w:val="yellow"/>
          <w:lang w:val="en-US"/>
        </w:rPr>
        <w:t xml:space="preserve">Supplemental Table 4: </w:t>
      </w:r>
      <w:proofErr w:type="spellStart"/>
      <w:r w:rsidRPr="004F2B04">
        <w:rPr>
          <w:rFonts w:ascii="Calibri" w:hAnsi="Calibri" w:cs="Calibri"/>
          <w:highlight w:val="yellow"/>
          <w:lang w:val="en-US"/>
        </w:rPr>
        <w:t>Univariable</w:t>
      </w:r>
      <w:proofErr w:type="spellEnd"/>
      <w:r>
        <w:rPr>
          <w:rFonts w:ascii="Calibri" w:hAnsi="Calibri" w:cs="Calibri"/>
          <w:lang w:val="en-US"/>
        </w:rPr>
        <w:t xml:space="preserve"> </w:t>
      </w:r>
      <w:r w:rsidRPr="004127DC">
        <w:rPr>
          <w:rFonts w:ascii="Calibri" w:hAnsi="Calibri" w:cs="Calibri"/>
          <w:lang w:val="en-US"/>
        </w:rPr>
        <w:t>Cox proportional hazards regression models for OS, PFS on first-line VEGFR-TKI, PFS on first-line IO and PFS on any-line IO for GES and molecular subtypes.</w:t>
      </w:r>
      <w:bookmarkStart w:id="0" w:name="_GoBack"/>
      <w:bookmarkEnd w:id="0"/>
    </w:p>
    <w:p w:rsidR="00054412" w:rsidRPr="004127DC" w:rsidRDefault="00054412" w:rsidP="0005441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Calibri" w:hAnsi="Calibri" w:cs="Calibri"/>
          <w:lang w:val="en-US"/>
        </w:rPr>
      </w:pPr>
      <w:r w:rsidRPr="004127DC">
        <w:rPr>
          <w:rFonts w:ascii="Calibri" w:hAnsi="Calibri" w:cs="Calibri"/>
          <w:lang w:val="en-US"/>
        </w:rPr>
        <w:t xml:space="preserve">Supplemental Figure 1: Overview of included samples. </w:t>
      </w:r>
    </w:p>
    <w:p w:rsidR="00054412" w:rsidRPr="004127DC" w:rsidRDefault="00054412" w:rsidP="0005441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Calibri" w:hAnsi="Calibri" w:cs="Calibri"/>
          <w:lang w:val="en-US"/>
        </w:rPr>
      </w:pPr>
      <w:r w:rsidRPr="004127DC">
        <w:rPr>
          <w:rFonts w:ascii="Calibri" w:hAnsi="Calibri" w:cs="Calibri"/>
          <w:lang w:val="en-US"/>
        </w:rPr>
        <w:t xml:space="preserve">Supplemental Figure 2: Correlation between angiogenesis related gene expression signatures (A) and immune related gene expression signatures (B). </w:t>
      </w:r>
    </w:p>
    <w:p w:rsidR="00EC19AE" w:rsidRDefault="0020160F"/>
    <w:sectPr w:rsidR="00EC19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C31D04"/>
    <w:multiLevelType w:val="hybridMultilevel"/>
    <w:tmpl w:val="CB82C7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412"/>
    <w:rsid w:val="00054412"/>
    <w:rsid w:val="0020160F"/>
    <w:rsid w:val="00787A9F"/>
    <w:rsid w:val="00B9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296D40-B3F1-4299-885B-33EE35FE9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44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nl-BE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Jamuna Chandrashekar</dc:creator>
  <cp:keywords/>
  <dc:description/>
  <cp:lastModifiedBy>Jamuna Chandrashekar</cp:lastModifiedBy>
  <cp:revision>2</cp:revision>
  <dcterms:created xsi:type="dcterms:W3CDTF">2021-08-04T04:26:00Z</dcterms:created>
  <dcterms:modified xsi:type="dcterms:W3CDTF">2021-08-04T04:26:00Z</dcterms:modified>
</cp:coreProperties>
</file>